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02101037" w:rsidR="00C66209" w:rsidRPr="008C388F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CC68AA">
        <w:rPr>
          <w:rFonts w:ascii="Times New Roman" w:eastAsia="Times New Roman" w:hAnsi="Times New Roman" w:cs="Times New Roman"/>
          <w:b/>
          <w:sz w:val="24"/>
          <w:szCs w:val="24"/>
        </w:rPr>
        <w:t>МБДОУ «</w:t>
      </w:r>
      <w:proofErr w:type="gramStart"/>
      <w:r w:rsidR="00CC68AA">
        <w:rPr>
          <w:rFonts w:ascii="Times New Roman" w:eastAsia="Times New Roman" w:hAnsi="Times New Roman" w:cs="Times New Roman"/>
          <w:b/>
          <w:sz w:val="24"/>
          <w:szCs w:val="24"/>
        </w:rPr>
        <w:t>ЯСЛИ-САД</w:t>
      </w:r>
      <w:proofErr w:type="gramEnd"/>
      <w:r w:rsidR="00CC68AA">
        <w:rPr>
          <w:rFonts w:ascii="Times New Roman" w:eastAsia="Times New Roman" w:hAnsi="Times New Roman" w:cs="Times New Roman"/>
          <w:b/>
          <w:sz w:val="24"/>
          <w:szCs w:val="24"/>
        </w:rPr>
        <w:t xml:space="preserve"> № 6 ГОРОДА ЯСИНОВАТАЯ»</w:t>
      </w:r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5B529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B3A7298" w14:textId="43F39CB1" w:rsidR="00C66209" w:rsidRPr="008C388F" w:rsidRDefault="00CC68AA" w:rsidP="00CC68A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МБДОУ «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Ясли-сад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№ 6 города Ясиноватая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69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ет.  С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3C4B10FA" w14:textId="249124D1" w:rsidR="00C66209" w:rsidRPr="008C388F" w:rsidRDefault="00C66209" w:rsidP="00CC68A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2 - 2023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D81D99" w:rsidRPr="008C388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6BC93EEA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36C95C8C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3B473ECD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129C9298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5C454165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1D99" w:rsidRPr="008C388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816"/>
        <w:gridCol w:w="1743"/>
        <w:gridCol w:w="3904"/>
      </w:tblGrid>
      <w:tr w:rsidR="00D81D99" w:rsidRPr="008C388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C90E26" w14:textId="77777777" w:rsidTr="00CC68A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AA2DDD6" w14:textId="7387C24E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D1A5DA6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70D4EE91" w14:textId="77777777" w:rsidTr="00CC68A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056ED9E4" w14:textId="2A5E0237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577AB95E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287D32B" w14:textId="77777777" w:rsidTr="00CC68A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14:paraId="790B338D" w14:textId="5ED84864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4756EDB3" w:rsidR="00C66209" w:rsidRPr="008C388F" w:rsidRDefault="00CC68AA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8C388F" w:rsidRDefault="00C66209" w:rsidP="00CC68A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6CE9BFDF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</w:t>
      </w:r>
      <w:r w:rsidR="00CC68AA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2762D811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</w:t>
      </w:r>
      <w:r w:rsidR="00CC68AA">
        <w:rPr>
          <w:rFonts w:ascii="Times New Roman" w:eastAsia="Times New Roman" w:hAnsi="Times New Roman" w:cs="Times New Roman"/>
          <w:sz w:val="24"/>
          <w:szCs w:val="24"/>
        </w:rPr>
        <w:t>ятельность ведётся по О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программе дошкольного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Муниципального </w:t>
      </w:r>
      <w:r w:rsidR="00CC68AA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CC68A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CC68AA">
        <w:rPr>
          <w:rFonts w:ascii="Times New Roman" w:eastAsia="Times New Roman" w:hAnsi="Times New Roman" w:cs="Times New Roman"/>
          <w:sz w:val="24"/>
          <w:szCs w:val="24"/>
        </w:rPr>
        <w:t>Ясли-сад</w:t>
      </w:r>
      <w:proofErr w:type="gramEnd"/>
      <w:r w:rsidR="00CC68AA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общеразвивающего типа № 6 «</w:t>
      </w:r>
      <w:proofErr w:type="spellStart"/>
      <w:r w:rsidR="00CC68AA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="00CC68AA">
        <w:rPr>
          <w:rFonts w:ascii="Times New Roman" w:eastAsia="Times New Roman" w:hAnsi="Times New Roman" w:cs="Times New Roman"/>
          <w:sz w:val="24"/>
          <w:szCs w:val="24"/>
        </w:rPr>
        <w:t>» города Ясиноватая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F7B7674" w14:textId="77777777" w:rsidR="00CC68AA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E582446" w14:textId="486F74D0" w:rsidR="00C66209" w:rsidRPr="008C388F" w:rsidRDefault="00CC68AA" w:rsidP="00CC68A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обязательной части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</w:t>
      </w:r>
      <w:r>
        <w:rPr>
          <w:rFonts w:ascii="Times New Roman" w:eastAsia="Times New Roman" w:hAnsi="Times New Roman" w:cs="Times New Roman"/>
          <w:sz w:val="24"/>
          <w:szCs w:val="24"/>
        </w:rPr>
        <w:t>и детей по реализации О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программы дошкольного образования.</w:t>
      </w:r>
    </w:p>
    <w:p w14:paraId="16749C93" w14:textId="77777777" w:rsidR="00C66209" w:rsidRPr="008C388F" w:rsidRDefault="00C66209" w:rsidP="00CC68A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36406EA0" w:rsidR="00C66209" w:rsidRPr="008C388F" w:rsidRDefault="00C66209" w:rsidP="00CC68A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</w:t>
      </w:r>
      <w:r w:rsidR="00CC6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CC68A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4FF8D966" w:rsidR="00C66209" w:rsidRPr="008C388F" w:rsidRDefault="00C66209" w:rsidP="00CC68A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6F5F5FD2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14:paraId="38EBFB92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8C388F" w14:paraId="24EE8D3D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501ED96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A86CAD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0214B9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5DA86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1B13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DC836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14:paraId="74407EF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6EAD30C7" w14:textId="18B80670" w:rsidR="008C388F" w:rsidRPr="008C388F" w:rsidRDefault="00CC68AA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05353769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59B670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5 (29 %)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5CC2DA5" w14:textId="4270778C" w:rsidR="008C388F" w:rsidRPr="008C388F" w:rsidRDefault="00CC68AA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(59 %)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CB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 (12 %)</w:t>
            </w:r>
          </w:p>
        </w:tc>
      </w:tr>
    </w:tbl>
    <w:p w14:paraId="6953F1CB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5B7A3A" w14:textId="77777777" w:rsidR="008C388F" w:rsidRPr="008C388F" w:rsidRDefault="008C388F" w:rsidP="00CC68A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14:paraId="476CFB0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14:paraId="3AE73454" w14:textId="77777777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индивидуальные консультации для родителей педагога-психолога до поступления ребенка в детский сад, заполнение карты готовности ребенка к поступлению в детский сад. (ответственный педагог-психолог Егорова Н.А.).</w:t>
      </w:r>
    </w:p>
    <w:p w14:paraId="52CF4CDC" w14:textId="2A65A16E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Запланировать в начале 2023-2024 учебного года проведение для родителей консультации по формированию у детей раннего возраста навыков самообслуживания. (Срок сентябрь 2023 </w:t>
      </w:r>
      <w:r w:rsidR="00CC68AA">
        <w:rPr>
          <w:rFonts w:ascii="Times New Roman" w:eastAsia="Calibri" w:hAnsi="Times New Roman" w:cs="Times New Roman"/>
          <w:sz w:val="24"/>
          <w:szCs w:val="24"/>
        </w:rPr>
        <w:t>года</w:t>
      </w:r>
      <w:r w:rsidRPr="008C388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5C485A9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8C388F" w14:paraId="7D1475E3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F489A43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52A52C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09788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6E287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14:paraId="23D187C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14FB78EF" w14:textId="570ACE30" w:rsidR="008C388F" w:rsidRPr="008C388F" w:rsidRDefault="00CC68AA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5B18DB" w14:textId="12FAA374" w:rsidR="008C388F" w:rsidRPr="008C388F" w:rsidRDefault="00826DFA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(37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D54D98" w14:textId="45A658A0" w:rsidR="008C388F" w:rsidRPr="008C388F" w:rsidRDefault="00826DFA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(56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0E975D" w14:textId="2BCF495D" w:rsidR="008C388F" w:rsidRPr="008C388F" w:rsidRDefault="00CC68AA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14:paraId="3852B197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3AE9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По результатам заполнения карт НПР можно сделать следующие выводы:</w:t>
      </w:r>
    </w:p>
    <w:p w14:paraId="0BFDD4AA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3D43043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14:paraId="6DF9206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14:paraId="095CFF24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4FB4B4F6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на 2023-2024 учебный год задачу по речевому развитию детей раннего возраста.</w:t>
      </w:r>
    </w:p>
    <w:p w14:paraId="628F13A3" w14:textId="4957F045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Провести консультации, мастер-классы для родителей по речевому развитию детей раннего возра</w:t>
      </w:r>
      <w:r w:rsidR="00826DFA">
        <w:rPr>
          <w:rFonts w:ascii="Times New Roman" w:eastAsia="Calibri" w:hAnsi="Times New Roman" w:cs="Times New Roman"/>
          <w:sz w:val="24"/>
          <w:szCs w:val="24"/>
        </w:rPr>
        <w:t>ста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(срок ноябрь 2023 года)</w:t>
      </w:r>
    </w:p>
    <w:p w14:paraId="25F13EFD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09344980" w14:textId="77777777" w:rsidR="00826DFA" w:rsidRDefault="00826DFA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A4388" w14:textId="77777777" w:rsidR="008C388F" w:rsidRPr="008C388F" w:rsidRDefault="008C388F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14:paraId="2BCD8728" w14:textId="77777777"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6DFB4" w14:textId="27787481" w:rsidR="008C388F" w:rsidRPr="008C388F" w:rsidRDefault="00826DFA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 xml:space="preserve">бном году в школу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выпустилось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14:paraId="1680AB86" w14:textId="7777777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Цель диагностики: получение объективной информации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уровне сформированности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14:paraId="6140F0D2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диагностики.</w:t>
      </w:r>
    </w:p>
    <w:p w14:paraId="13638A86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145"/>
        <w:gridCol w:w="2160"/>
        <w:gridCol w:w="2165"/>
      </w:tblGrid>
      <w:tr w:rsidR="008C388F" w:rsidRPr="008C388F" w14:paraId="527D6478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F2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98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0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BD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C388F" w:rsidRPr="008C388F" w14:paraId="42C5D79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2B28" w14:textId="77777777" w:rsidR="008C388F" w:rsidRPr="008C388F" w:rsidRDefault="008C388F" w:rsidP="00EC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6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B8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76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(47)</w:t>
            </w:r>
          </w:p>
          <w:p w14:paraId="7DB924C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1C5230A2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7B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произвольная регуляция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3D9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48A7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0 %(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70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27CE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E9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8B98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(49)</w:t>
            </w:r>
          </w:p>
        </w:tc>
      </w:tr>
      <w:tr w:rsidR="008C388F" w:rsidRPr="008C388F" w14:paraId="4ECA3FC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805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рассмотрению ситуации с разных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42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8A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AD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</w:tr>
      <w:tr w:rsidR="008C388F" w:rsidRPr="008C388F" w14:paraId="6EBDCAD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B5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Зрительно-моторная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координация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B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9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</w:tr>
      <w:tr w:rsidR="008C388F" w:rsidRPr="008C388F" w14:paraId="16AB3ADE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E01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Зрительная память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0E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F4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D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  <w:p w14:paraId="5C71D95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7A267D9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17D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регулятивных действий планирования и произвольности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47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9D1F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9C35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675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4A88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1A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E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2678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B714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78%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(44)</w:t>
            </w:r>
          </w:p>
        </w:tc>
      </w:tr>
      <w:tr w:rsidR="008C388F" w:rsidRPr="008C388F" w14:paraId="0D81B43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C72F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познавательной мотивации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6A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7AA0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7C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92D7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29D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8181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</w:tr>
      <w:tr w:rsidR="008C388F" w:rsidRPr="008C388F" w14:paraId="7B317A8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40D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34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CD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74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</w:tr>
      <w:tr w:rsidR="008C388F" w:rsidRPr="008C388F" w14:paraId="51F9CD2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BF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AB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9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</w:tr>
      <w:tr w:rsidR="008C388F" w:rsidRPr="008C388F" w14:paraId="2B48B400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99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  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F78" w14:textId="36FB7BD4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68 %</w:t>
            </w:r>
            <w:r w:rsidR="00826DFA">
              <w:rPr>
                <w:rFonts w:ascii="Times New Roman" w:eastAsia="Calibri" w:hAnsi="Times New Roman" w:cs="Times New Roman"/>
                <w:sz w:val="24"/>
                <w:szCs w:val="24"/>
              </w:rPr>
              <w:t>(12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7FD" w14:textId="67C1675C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30% </w:t>
            </w:r>
            <w:r w:rsidR="00826DFA"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C388F" w:rsidRPr="008C388F" w14:paraId="24AD8FF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60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4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8C388F" w:rsidRPr="008C388F" w14:paraId="2825E06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B8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E7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01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B3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(52)</w:t>
            </w:r>
          </w:p>
        </w:tc>
      </w:tr>
      <w:tr w:rsidR="008C388F" w:rsidRPr="008C388F" w14:paraId="53AA941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5A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C3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E3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A7B" w14:textId="2E27439C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="00826DFA">
              <w:rPr>
                <w:rFonts w:ascii="Times New Roman" w:eastAsia="Calibri" w:hAnsi="Times New Roman" w:cs="Times New Roman"/>
                <w:sz w:val="24"/>
                <w:szCs w:val="24"/>
              </w:rPr>
              <w:t>(20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C388F" w:rsidRPr="008C388F" w14:paraId="702E0F1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F7C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01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A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F55" w14:textId="09E5768C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="00826DFA">
              <w:rPr>
                <w:rFonts w:ascii="Times New Roman" w:eastAsia="Calibri" w:hAnsi="Times New Roman" w:cs="Times New Roman"/>
                <w:sz w:val="24"/>
                <w:szCs w:val="24"/>
              </w:rPr>
              <w:t>(20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C388F" w:rsidRPr="008C388F" w14:paraId="31845E0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831B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66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4C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203" w14:textId="2F7E66F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="00826DFA">
              <w:rPr>
                <w:rFonts w:ascii="Times New Roman" w:eastAsia="Calibri" w:hAnsi="Times New Roman" w:cs="Times New Roman"/>
                <w:sz w:val="24"/>
                <w:szCs w:val="24"/>
              </w:rPr>
              <w:t>(20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C388F" w:rsidRPr="008C388F" w14:paraId="2CC0ED7A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98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A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1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C17" w14:textId="0DF5CBD6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="00826DFA">
              <w:rPr>
                <w:rFonts w:ascii="Times New Roman" w:eastAsia="Calibri" w:hAnsi="Times New Roman" w:cs="Times New Roman"/>
                <w:sz w:val="24"/>
                <w:szCs w:val="24"/>
              </w:rPr>
              <w:t>(20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0063231D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646AF14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185"/>
        <w:gridCol w:w="2301"/>
        <w:gridCol w:w="2830"/>
      </w:tblGrid>
      <w:tr w:rsidR="008C388F" w:rsidRPr="008C388F" w14:paraId="62195499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E2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B2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C01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14:paraId="3BECE6ED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9A25" w14:textId="531A3B06" w:rsidR="008C388F" w:rsidRPr="008C388F" w:rsidRDefault="00826DFA" w:rsidP="00826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8BF" w14:textId="3A5D0AF2" w:rsidR="008C388F" w:rsidRPr="008C388F" w:rsidRDefault="00826DFA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детей  45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6B" w14:textId="79B608EB" w:rsidR="008C388F" w:rsidRPr="008C388F" w:rsidRDefault="00826DFA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детей 55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9C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A63D9F5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D46E6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14:paraId="1985B68E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Не выявлены дети с низким уровнем готовности к школе.</w:t>
      </w:r>
    </w:p>
    <w:p w14:paraId="39B926A0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14:paraId="0F0B9514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96 % сформирована познавательная мотивация.</w:t>
      </w:r>
    </w:p>
    <w:p w14:paraId="4A62E8A5" w14:textId="77777777"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14:paraId="4F83ED9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5. 98 % детей имеют высокий и средний уровень по заданию «Графический диктант».</w:t>
      </w:r>
    </w:p>
    <w:p w14:paraId="133F7A8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14:paraId="054D36E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>13 % детей показали низкий уровень по параметру «Логическое мышление»</w:t>
      </w:r>
    </w:p>
    <w:p w14:paraId="7E3F56C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14:paraId="5EF06ECC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14:paraId="48D780F8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14:paraId="0E7B8369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Педагогам старших и подготовительных к школе групп более часто использовать в  работе с детьми игры и упражнения, направленные на развитие логического мышления.</w:t>
      </w:r>
    </w:p>
    <w:p w14:paraId="336D1A67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7B9AB14A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19236FDF" w14:textId="77777777"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14B59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Работа по физическому воспитанию в учреждении основана на выполнении задач комплексной образовательной программы дошкольного образования «Детство» Т.И. Бабаевой, А.Г. Гогоберидзе, О. В. Солнцева и др.</w:t>
      </w:r>
    </w:p>
    <w:p w14:paraId="16F47B2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14:paraId="73467BCB" w14:textId="01A713F6" w:rsidR="008C388F" w:rsidRPr="008C388F" w:rsidRDefault="008C388F" w:rsidP="00826DFA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детей используются общий кварц,  витаминизация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воспитанию  у детей потребности в здоровом образе жизни:  </w:t>
      </w:r>
    </w:p>
    <w:p w14:paraId="6BF91E6E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14:paraId="4F11581F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E8855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1146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реализации воспитательно-образовательной программы. </w:t>
      </w:r>
    </w:p>
    <w:p w14:paraId="0B276525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Анализ уровня развития детей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FEDC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(средний показатель по учреждению)</w:t>
      </w:r>
    </w:p>
    <w:p w14:paraId="58307F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097"/>
        <w:gridCol w:w="1098"/>
        <w:gridCol w:w="1098"/>
        <w:gridCol w:w="1098"/>
        <w:gridCol w:w="1098"/>
        <w:gridCol w:w="1098"/>
        <w:gridCol w:w="1098"/>
      </w:tblGrid>
      <w:tr w:rsidR="008C388F" w:rsidRPr="008C388F" w14:paraId="59CE0747" w14:textId="77777777" w:rsidTr="008C388F">
        <w:tc>
          <w:tcPr>
            <w:tcW w:w="2346" w:type="dxa"/>
          </w:tcPr>
          <w:p w14:paraId="57A36C8E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97" w:type="dxa"/>
            <w:vAlign w:val="center"/>
          </w:tcPr>
          <w:p w14:paraId="338878C6" w14:textId="13D6896B" w:rsidR="008C388F" w:rsidRPr="008C388F" w:rsidRDefault="008C388F" w:rsidP="008C388F">
            <w:pPr>
              <w:ind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2016 -2017</w:t>
            </w:r>
          </w:p>
        </w:tc>
        <w:tc>
          <w:tcPr>
            <w:tcW w:w="1098" w:type="dxa"/>
            <w:vAlign w:val="center"/>
          </w:tcPr>
          <w:p w14:paraId="158E2112" w14:textId="286278A8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098" w:type="dxa"/>
            <w:vAlign w:val="center"/>
          </w:tcPr>
          <w:p w14:paraId="08975A8D" w14:textId="64BB940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098" w:type="dxa"/>
            <w:vAlign w:val="center"/>
          </w:tcPr>
          <w:p w14:paraId="317990BD" w14:textId="0B29D570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098" w:type="dxa"/>
            <w:vAlign w:val="center"/>
          </w:tcPr>
          <w:p w14:paraId="1FB2815F" w14:textId="5EEDF2D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98" w:type="dxa"/>
            <w:vAlign w:val="center"/>
          </w:tcPr>
          <w:p w14:paraId="1E19E3C5" w14:textId="6989208D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098" w:type="dxa"/>
            <w:vAlign w:val="center"/>
          </w:tcPr>
          <w:p w14:paraId="6243B044" w14:textId="77777777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8C388F" w:rsidRPr="008C388F" w14:paraId="31EC4521" w14:textId="77777777" w:rsidTr="008C388F">
        <w:tc>
          <w:tcPr>
            <w:tcW w:w="2346" w:type="dxa"/>
          </w:tcPr>
          <w:p w14:paraId="4FFA222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097" w:type="dxa"/>
            <w:vAlign w:val="center"/>
          </w:tcPr>
          <w:p w14:paraId="49FE346C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98" w:type="dxa"/>
            <w:vAlign w:val="center"/>
          </w:tcPr>
          <w:p w14:paraId="382DFAC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098" w:type="dxa"/>
            <w:vAlign w:val="center"/>
          </w:tcPr>
          <w:p w14:paraId="56FACBE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098" w:type="dxa"/>
            <w:vAlign w:val="center"/>
          </w:tcPr>
          <w:p w14:paraId="6E6D69C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098" w:type="dxa"/>
            <w:vAlign w:val="center"/>
          </w:tcPr>
          <w:p w14:paraId="76800A1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098" w:type="dxa"/>
            <w:vAlign w:val="center"/>
          </w:tcPr>
          <w:p w14:paraId="290F74D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101176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8C388F" w:rsidRPr="008C388F" w14:paraId="266E999C" w14:textId="77777777" w:rsidTr="008C388F">
        <w:tc>
          <w:tcPr>
            <w:tcW w:w="2346" w:type="dxa"/>
          </w:tcPr>
          <w:p w14:paraId="5024D3F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097" w:type="dxa"/>
            <w:vAlign w:val="center"/>
          </w:tcPr>
          <w:p w14:paraId="2FE551F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0B85A43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098" w:type="dxa"/>
            <w:vAlign w:val="center"/>
          </w:tcPr>
          <w:p w14:paraId="20FA33D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098" w:type="dxa"/>
            <w:vAlign w:val="center"/>
          </w:tcPr>
          <w:p w14:paraId="39A29E3C" w14:textId="77777777" w:rsidR="008C388F" w:rsidRPr="008C388F" w:rsidRDefault="008C388F" w:rsidP="008C388F">
            <w:pPr>
              <w:ind w:right="283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1098" w:type="dxa"/>
            <w:vAlign w:val="center"/>
          </w:tcPr>
          <w:p w14:paraId="2E9D3E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16C46B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85 %</w:t>
            </w:r>
          </w:p>
        </w:tc>
        <w:tc>
          <w:tcPr>
            <w:tcW w:w="1098" w:type="dxa"/>
            <w:vAlign w:val="center"/>
          </w:tcPr>
          <w:p w14:paraId="11E201E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8C388F" w:rsidRPr="008C388F" w14:paraId="16BDAFFC" w14:textId="77777777" w:rsidTr="008C388F">
        <w:tc>
          <w:tcPr>
            <w:tcW w:w="2346" w:type="dxa"/>
          </w:tcPr>
          <w:p w14:paraId="7C07C817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развитие.</w:t>
            </w:r>
          </w:p>
        </w:tc>
        <w:tc>
          <w:tcPr>
            <w:tcW w:w="1097" w:type="dxa"/>
            <w:vAlign w:val="center"/>
          </w:tcPr>
          <w:p w14:paraId="5194131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38AC3EA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098" w:type="dxa"/>
            <w:vAlign w:val="center"/>
          </w:tcPr>
          <w:p w14:paraId="42EB7CF5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098" w:type="dxa"/>
            <w:vAlign w:val="center"/>
          </w:tcPr>
          <w:p w14:paraId="5F258E0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098" w:type="dxa"/>
            <w:vAlign w:val="center"/>
          </w:tcPr>
          <w:p w14:paraId="3EC5B5B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1098" w:type="dxa"/>
            <w:vAlign w:val="center"/>
          </w:tcPr>
          <w:p w14:paraId="41DA441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77 %</w:t>
            </w:r>
          </w:p>
        </w:tc>
        <w:tc>
          <w:tcPr>
            <w:tcW w:w="1098" w:type="dxa"/>
            <w:vAlign w:val="center"/>
          </w:tcPr>
          <w:p w14:paraId="6D7403A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8C388F" w:rsidRPr="008C388F" w14:paraId="6E0A0264" w14:textId="77777777" w:rsidTr="008C388F">
        <w:tc>
          <w:tcPr>
            <w:tcW w:w="2346" w:type="dxa"/>
          </w:tcPr>
          <w:p w14:paraId="06150994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1097" w:type="dxa"/>
            <w:vAlign w:val="center"/>
          </w:tcPr>
          <w:p w14:paraId="701D1AA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27935E3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B933C9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098" w:type="dxa"/>
            <w:vAlign w:val="center"/>
          </w:tcPr>
          <w:p w14:paraId="3A87BB4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098" w:type="dxa"/>
            <w:vAlign w:val="center"/>
          </w:tcPr>
          <w:p w14:paraId="04277D04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1098" w:type="dxa"/>
            <w:vAlign w:val="center"/>
          </w:tcPr>
          <w:p w14:paraId="79F3B21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91 %</w:t>
            </w:r>
          </w:p>
        </w:tc>
        <w:tc>
          <w:tcPr>
            <w:tcW w:w="1098" w:type="dxa"/>
            <w:vAlign w:val="center"/>
          </w:tcPr>
          <w:p w14:paraId="1504A3B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C388F" w:rsidRPr="008C388F" w14:paraId="766F913E" w14:textId="77777777" w:rsidTr="008C388F">
        <w:tc>
          <w:tcPr>
            <w:tcW w:w="2346" w:type="dxa"/>
          </w:tcPr>
          <w:p w14:paraId="110A9EC8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7" w:type="dxa"/>
            <w:vAlign w:val="center"/>
          </w:tcPr>
          <w:p w14:paraId="5F7A1A3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98" w:type="dxa"/>
            <w:vAlign w:val="center"/>
          </w:tcPr>
          <w:p w14:paraId="6A4CE60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098" w:type="dxa"/>
            <w:vAlign w:val="center"/>
          </w:tcPr>
          <w:p w14:paraId="23228FC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7FF1FC2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0163A6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6EFF07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82 %</w:t>
            </w:r>
          </w:p>
        </w:tc>
        <w:tc>
          <w:tcPr>
            <w:tcW w:w="1098" w:type="dxa"/>
            <w:vAlign w:val="center"/>
          </w:tcPr>
          <w:p w14:paraId="1DE85E1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14:paraId="3123EA64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135"/>
        <w:gridCol w:w="1016"/>
        <w:gridCol w:w="1029"/>
        <w:gridCol w:w="956"/>
        <w:gridCol w:w="1044"/>
        <w:gridCol w:w="964"/>
        <w:gridCol w:w="1626"/>
        <w:gridCol w:w="1169"/>
      </w:tblGrid>
      <w:tr w:rsidR="008C388F" w:rsidRPr="008C388F" w14:paraId="49113D49" w14:textId="77777777" w:rsidTr="008C388F">
        <w:tc>
          <w:tcPr>
            <w:tcW w:w="1093" w:type="dxa"/>
            <w:vMerge w:val="restart"/>
            <w:shd w:val="clear" w:color="auto" w:fill="auto"/>
          </w:tcPr>
          <w:p w14:paraId="49E3C35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9F3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6EEF0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6313F41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0F87366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513DC090" w14:textId="77777777" w:rsidR="008C388F" w:rsidRPr="008C388F" w:rsidRDefault="008C388F" w:rsidP="00EC3554">
            <w:pPr>
              <w:ind w:right="8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C388F" w:rsidRPr="008C388F" w14:paraId="36B74CDB" w14:textId="77777777" w:rsidTr="008C388F">
        <w:tc>
          <w:tcPr>
            <w:tcW w:w="1093" w:type="dxa"/>
            <w:vMerge/>
            <w:shd w:val="clear" w:color="auto" w:fill="auto"/>
          </w:tcPr>
          <w:p w14:paraId="356905B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90D226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5" w:type="dxa"/>
            <w:shd w:val="clear" w:color="auto" w:fill="auto"/>
          </w:tcPr>
          <w:p w14:paraId="27EDE35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0" w:type="dxa"/>
            <w:shd w:val="clear" w:color="auto" w:fill="auto"/>
          </w:tcPr>
          <w:p w14:paraId="6C369E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0" w:type="dxa"/>
            <w:shd w:val="clear" w:color="auto" w:fill="auto"/>
          </w:tcPr>
          <w:p w14:paraId="065B1E3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7" w:type="dxa"/>
            <w:shd w:val="clear" w:color="auto" w:fill="auto"/>
          </w:tcPr>
          <w:p w14:paraId="70A2D94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shd w:val="clear" w:color="auto" w:fill="auto"/>
          </w:tcPr>
          <w:p w14:paraId="327572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31" w:type="dxa"/>
            <w:shd w:val="clear" w:color="auto" w:fill="auto"/>
          </w:tcPr>
          <w:p w14:paraId="5EA6064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97" w:type="dxa"/>
            <w:shd w:val="clear" w:color="auto" w:fill="auto"/>
          </w:tcPr>
          <w:p w14:paraId="224B1D7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C388F" w:rsidRPr="008C388F" w14:paraId="1437B4E9" w14:textId="77777777" w:rsidTr="008C388F">
        <w:tc>
          <w:tcPr>
            <w:tcW w:w="1093" w:type="dxa"/>
            <w:shd w:val="clear" w:color="auto" w:fill="auto"/>
          </w:tcPr>
          <w:p w14:paraId="310C3E7B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5" w:type="dxa"/>
            <w:shd w:val="clear" w:color="auto" w:fill="auto"/>
          </w:tcPr>
          <w:p w14:paraId="3DC5D51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698DB0F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20" w:type="dxa"/>
            <w:shd w:val="clear" w:color="auto" w:fill="auto"/>
          </w:tcPr>
          <w:p w14:paraId="7BCB087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auto"/>
          </w:tcPr>
          <w:p w14:paraId="3710861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127" w:type="dxa"/>
            <w:shd w:val="clear" w:color="auto" w:fill="auto"/>
          </w:tcPr>
          <w:p w14:paraId="0FF3DC92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093" w:type="dxa"/>
            <w:shd w:val="clear" w:color="auto" w:fill="auto"/>
          </w:tcPr>
          <w:p w14:paraId="19618ED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31" w:type="dxa"/>
            <w:shd w:val="clear" w:color="auto" w:fill="auto"/>
          </w:tcPr>
          <w:p w14:paraId="4EB120E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797" w:type="dxa"/>
            <w:shd w:val="clear" w:color="auto" w:fill="auto"/>
          </w:tcPr>
          <w:p w14:paraId="7C48E9A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8C388F" w:rsidRPr="008C388F" w14:paraId="5DD125E7" w14:textId="77777777" w:rsidTr="008C388F">
        <w:tc>
          <w:tcPr>
            <w:tcW w:w="1093" w:type="dxa"/>
            <w:shd w:val="clear" w:color="auto" w:fill="auto"/>
          </w:tcPr>
          <w:p w14:paraId="3824060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5" w:type="dxa"/>
            <w:shd w:val="clear" w:color="auto" w:fill="auto"/>
          </w:tcPr>
          <w:p w14:paraId="5907AA3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15" w:type="dxa"/>
            <w:shd w:val="clear" w:color="auto" w:fill="auto"/>
          </w:tcPr>
          <w:p w14:paraId="16199C8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120" w:type="dxa"/>
            <w:shd w:val="clear" w:color="auto" w:fill="auto"/>
          </w:tcPr>
          <w:p w14:paraId="6F96C8B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90" w:type="dxa"/>
            <w:shd w:val="clear" w:color="auto" w:fill="auto"/>
          </w:tcPr>
          <w:p w14:paraId="06A0423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127" w:type="dxa"/>
            <w:shd w:val="clear" w:color="auto" w:fill="auto"/>
          </w:tcPr>
          <w:p w14:paraId="4D1846EA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93" w:type="dxa"/>
            <w:shd w:val="clear" w:color="auto" w:fill="auto"/>
          </w:tcPr>
          <w:p w14:paraId="3765552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31" w:type="dxa"/>
            <w:shd w:val="clear" w:color="auto" w:fill="auto"/>
          </w:tcPr>
          <w:p w14:paraId="458174D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797" w:type="dxa"/>
            <w:shd w:val="clear" w:color="auto" w:fill="auto"/>
          </w:tcPr>
          <w:p w14:paraId="126C3F9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C388F" w:rsidRPr="008C388F" w14:paraId="76B1C987" w14:textId="77777777" w:rsidTr="008C388F">
        <w:trPr>
          <w:trHeight w:val="97"/>
        </w:trPr>
        <w:tc>
          <w:tcPr>
            <w:tcW w:w="1093" w:type="dxa"/>
            <w:shd w:val="clear" w:color="auto" w:fill="auto"/>
          </w:tcPr>
          <w:p w14:paraId="3BA7EDC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5" w:type="dxa"/>
            <w:shd w:val="clear" w:color="auto" w:fill="auto"/>
          </w:tcPr>
          <w:p w14:paraId="3459C37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72AD3DD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20" w:type="dxa"/>
            <w:shd w:val="clear" w:color="auto" w:fill="auto"/>
          </w:tcPr>
          <w:p w14:paraId="7B2B54F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90" w:type="dxa"/>
            <w:shd w:val="clear" w:color="auto" w:fill="auto"/>
          </w:tcPr>
          <w:p w14:paraId="4867C0E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27" w:type="dxa"/>
            <w:shd w:val="clear" w:color="auto" w:fill="auto"/>
          </w:tcPr>
          <w:p w14:paraId="4F5F4B4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3" w:type="dxa"/>
            <w:shd w:val="clear" w:color="auto" w:fill="auto"/>
          </w:tcPr>
          <w:p w14:paraId="15D7F74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31" w:type="dxa"/>
            <w:shd w:val="clear" w:color="auto" w:fill="auto"/>
          </w:tcPr>
          <w:p w14:paraId="19371F4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7" w:type="dxa"/>
            <w:shd w:val="clear" w:color="auto" w:fill="auto"/>
          </w:tcPr>
          <w:p w14:paraId="72B7227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</w:tbl>
    <w:p w14:paraId="1D8D36F5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8212A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42F4" w14:textId="0975430F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A228AD5" w14:textId="722EC1C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педагогов проведены согласно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6DCD3C07" w14:textId="77777777"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4175B5D2"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26DF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</w:t>
      </w:r>
      <w:bookmarkStart w:id="0" w:name="_GoBack"/>
      <w:bookmarkEnd w:id="0"/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</w:t>
      </w:r>
    </w:p>
    <w:p w14:paraId="004319C4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4016E6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своими 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826DFA"/>
    <w:rsid w:val="008C388F"/>
    <w:rsid w:val="00C66209"/>
    <w:rsid w:val="00CA1F17"/>
    <w:rsid w:val="00CC68AA"/>
    <w:rsid w:val="00D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2022-05-23T05:53:00Z</dcterms:created>
  <dcterms:modified xsi:type="dcterms:W3CDTF">2024-02-02T19:42:00Z</dcterms:modified>
</cp:coreProperties>
</file>